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4780A">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74780A" w:rsidP="001D39D7">
      <w:pPr>
        <w:divId w:val="1544322697"/>
        <w:rPr>
          <w:rFonts w:ascii="Verdana" w:hAnsi="Verdana"/>
          <w:sz w:val="18"/>
          <w:szCs w:val="18"/>
        </w:rPr>
      </w:pPr>
      <w:r>
        <w:rPr>
          <w:rFonts w:ascii="Verdana" w:eastAsia="Times New Roman" w:hAnsi="Verdana"/>
          <w:b/>
          <w:bCs/>
          <w:sz w:val="18"/>
          <w:szCs w:val="18"/>
        </w:rPr>
        <w:t>Integratieve Therapie voor Gehechtheid en Gedrag (ITGG)</w:t>
      </w:r>
      <w:r>
        <w:rPr>
          <w:rFonts w:ascii="Verdana" w:eastAsia="Times New Roman" w:hAnsi="Verdana"/>
          <w:sz w:val="18"/>
          <w:szCs w:val="18"/>
        </w:rPr>
        <w:br/>
      </w:r>
      <w:bookmarkStart w:id="0" w:name="_GoBack"/>
      <w:bookmarkEnd w:id="0"/>
      <w:r>
        <w:rPr>
          <w:rFonts w:ascii="Verdana" w:eastAsia="Times New Roman" w:hAnsi="Verdana"/>
          <w:b/>
          <w:bCs/>
          <w:i/>
          <w:iCs/>
          <w:sz w:val="18"/>
          <w:szCs w:val="18"/>
        </w:rPr>
        <w:t>Ook voor kinderen tot 5 jaar met een lichte verstandelijke beperking</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Kinderen en jongeren met zeer ernstige en hardnekkige gedragsproblemen voor wie reguliere therapieën niet helpen, vormen binnen de zorg voor mensen met een verstandelijke en visuele beperking een relatief kleine maar pr</w:t>
      </w:r>
      <w:r>
        <w:rPr>
          <w:rFonts w:ascii="Verdana" w:hAnsi="Verdana"/>
          <w:sz w:val="18"/>
          <w:szCs w:val="18"/>
        </w:rPr>
        <w:t xml:space="preserve">oblematische doelgroep. Verstoorde gehechtheid kan hieraan ten grondslag liggen. Voor het behandelen van deze kinderen is een integratieve behandeling, gehechtheidstherapie met aansluitend gedragstherapie ontwikkeld, de ITGG. </w:t>
      </w:r>
      <w:r>
        <w:rPr>
          <w:rFonts w:ascii="Verdana" w:hAnsi="Verdana"/>
          <w:sz w:val="18"/>
          <w:szCs w:val="18"/>
        </w:rPr>
        <w:br/>
        <w:t>De therapie is oorspronkelijk</w:t>
      </w:r>
      <w:r>
        <w:rPr>
          <w:rFonts w:ascii="Verdana" w:hAnsi="Verdana"/>
          <w:sz w:val="18"/>
          <w:szCs w:val="18"/>
        </w:rPr>
        <w:t xml:space="preserve"> ontwikkeld voor kinderen en jongeren (tot 18 jaar) met een ernstige verstandelijke beperking én ernstige gedragsproblemen. In de praktijk is ITGG ook goed toepasbaar bij kinderen tot ongeveer vijf jaar met een lichte verstandelijke beperking en matige ged</w:t>
      </w:r>
      <w:r>
        <w:rPr>
          <w:rFonts w:ascii="Verdana" w:hAnsi="Verdana"/>
          <w:sz w:val="18"/>
          <w:szCs w:val="18"/>
        </w:rPr>
        <w:t>ragsproblemen. Deze cursus sluit op beide doelgroepen aan.</w:t>
      </w:r>
      <w:r>
        <w:rPr>
          <w:rFonts w:ascii="Verdana" w:hAnsi="Verdana"/>
          <w:sz w:val="18"/>
          <w:szCs w:val="18"/>
        </w:rPr>
        <w:br/>
        <w:t>Het doel van de ITGG-behandeling is het voor het eerst of opnieuw opbouwen van een gehechtheidsrelatie en een vermindering van gedragsproblemen. Het is een psychotherapeutische behandeling die best</w:t>
      </w:r>
      <w:r>
        <w:rPr>
          <w:rFonts w:ascii="Verdana" w:hAnsi="Verdana"/>
          <w:sz w:val="18"/>
          <w:szCs w:val="18"/>
        </w:rPr>
        <w:t xml:space="preserve">aat uit drie fasen. </w:t>
      </w:r>
      <w:r>
        <w:rPr>
          <w:rFonts w:ascii="Verdana" w:hAnsi="Verdana"/>
          <w:sz w:val="18"/>
          <w:szCs w:val="18"/>
        </w:rPr>
        <w:br/>
        <w:t>Fase 1: Gehechtheidstherapie (eerste ca. 4 maanden)</w:t>
      </w:r>
      <w:r>
        <w:rPr>
          <w:rFonts w:ascii="Verdana" w:hAnsi="Verdana"/>
          <w:sz w:val="18"/>
          <w:szCs w:val="18"/>
        </w:rPr>
        <w:br/>
        <w:t>Aan het eind van deze fase is er een gehechtheidsrelatie tussen het kind en de behandelaar opgebouwd, zoekt het kind hulp, ondersteuning of troost bij de behandelaar en onderneemt het</w:t>
      </w:r>
      <w:r>
        <w:rPr>
          <w:rFonts w:ascii="Verdana" w:hAnsi="Verdana"/>
          <w:sz w:val="18"/>
          <w:szCs w:val="18"/>
        </w:rPr>
        <w:t xml:space="preserve"> activiteiten die eerst niet mogelijk waren. </w:t>
      </w:r>
      <w:r>
        <w:rPr>
          <w:rFonts w:ascii="Verdana" w:hAnsi="Verdana"/>
          <w:sz w:val="18"/>
          <w:szCs w:val="18"/>
        </w:rPr>
        <w:br/>
        <w:t>Fase 2: Gedragstherapie (tot ca. 6 maanden na start interventie)</w:t>
      </w:r>
      <w:r>
        <w:rPr>
          <w:rFonts w:ascii="Verdana" w:hAnsi="Verdana"/>
          <w:sz w:val="18"/>
          <w:szCs w:val="18"/>
        </w:rPr>
        <w:br/>
        <w:t xml:space="preserve">Aan het eind van fase 2 laat het kind in plaats van probleemgedrag nieuw, gewenst gedrag zien. </w:t>
      </w:r>
      <w:r>
        <w:rPr>
          <w:rFonts w:ascii="Verdana" w:hAnsi="Verdana"/>
          <w:sz w:val="18"/>
          <w:szCs w:val="18"/>
        </w:rPr>
        <w:br/>
        <w:t>Fase 3: Generalisatie (tot ca. 10 maanden na star</w:t>
      </w:r>
      <w:r>
        <w:rPr>
          <w:rFonts w:ascii="Verdana" w:hAnsi="Verdana"/>
          <w:sz w:val="18"/>
          <w:szCs w:val="18"/>
        </w:rPr>
        <w:t>t interventie)</w:t>
      </w:r>
      <w:r>
        <w:rPr>
          <w:rFonts w:ascii="Verdana" w:hAnsi="Verdana"/>
          <w:sz w:val="18"/>
          <w:szCs w:val="18"/>
        </w:rPr>
        <w:br/>
        <w:t>Aan het eind van de interventie zoekt het kind hulp, ondersteuning of troost bij de dagelijkse begeleider of ouder. Het kind onderneemt daarnaast activiteiten waarvan het kan genieten en waardoor het zich verder kan ontplooien.</w:t>
      </w:r>
      <w:r>
        <w:rPr>
          <w:rFonts w:ascii="Verdana" w:hAnsi="Verdana"/>
          <w:sz w:val="18"/>
          <w:szCs w:val="18"/>
        </w:rPr>
        <w:br/>
        <w:t>ITTG is opgen</w:t>
      </w:r>
      <w:r>
        <w:rPr>
          <w:rFonts w:ascii="Verdana" w:hAnsi="Verdana"/>
          <w:sz w:val="18"/>
          <w:szCs w:val="18"/>
        </w:rPr>
        <w:t xml:space="preserve">omen in de Databank Effectieve Jeugdinterventies erkend als ‘effectief volgens eerste aanwijzingen’. Meer informatie hierover vind je via de volgende </w:t>
      </w:r>
      <w:hyperlink r:id="rId6" w:tgtFrame="_blank" w:history="1">
        <w:r>
          <w:rPr>
            <w:rStyle w:val="Hyperlink"/>
            <w:rFonts w:ascii="Verdana" w:hAnsi="Verdana"/>
            <w:sz w:val="18"/>
            <w:szCs w:val="18"/>
          </w:rPr>
          <w:t>link</w:t>
        </w:r>
      </w:hyperlink>
      <w:r>
        <w:rPr>
          <w:rFonts w:ascii="Verdana" w:hAnsi="Verdana"/>
          <w:sz w:val="18"/>
          <w:szCs w:val="18"/>
        </w:rPr>
        <w:t>.</w:t>
      </w:r>
    </w:p>
    <w:p w:rsidR="00000000" w:rsidRDefault="0074780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het volgen van de cursus kun je:</w:t>
      </w:r>
    </w:p>
    <w:p w:rsidR="00000000" w:rsidRDefault="0074780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kern van de gehechtheidstheorie weergeven</w:t>
      </w:r>
    </w:p>
    <w:p w:rsidR="00000000" w:rsidRDefault="0074780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mogelijkheden en beperkingen van deze integratieve behandelmethodiek weergeven</w:t>
      </w:r>
    </w:p>
    <w:p w:rsidR="00000000" w:rsidRDefault="0074780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een verantwoorde afweging maken of ITGG-behandeling geïndiceerd is met</w:t>
      </w:r>
      <w:r>
        <w:rPr>
          <w:rFonts w:ascii="Verdana" w:eastAsia="Times New Roman" w:hAnsi="Verdana"/>
          <w:sz w:val="18"/>
          <w:szCs w:val="18"/>
        </w:rPr>
        <w:t xml:space="preserve"> betrekking tot een eigen casus </w:t>
      </w:r>
    </w:p>
    <w:p w:rsidR="00000000" w:rsidRDefault="0074780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een abc-analyse van probleemgedrag bij de cliënt maken en een gedragstherapeutisch protocol schrijven</w:t>
      </w:r>
    </w:p>
    <w:p w:rsidR="00000000" w:rsidRDefault="0074780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een ITGG-behandelplan maken en uitvoeren</w:t>
      </w:r>
    </w:p>
    <w:p w:rsidR="00000000" w:rsidRDefault="0074780A">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Kinder- en jeugdpsycholoog NIP, NVO Orthopedagoog</w:t>
      </w:r>
      <w:r>
        <w:rPr>
          <w:rFonts w:ascii="Verdana" w:eastAsia="Times New Roman" w:hAnsi="Verdana"/>
          <w:sz w:val="18"/>
          <w:szCs w:val="18"/>
        </w:rPr>
        <w:t>-generalist, Basispsycholoog en Orthopedagoog</w:t>
      </w:r>
      <w:r>
        <w:rPr>
          <w:rFonts w:ascii="Verdana" w:eastAsia="Times New Roman" w:hAnsi="Verdana"/>
          <w:sz w:val="18"/>
          <w:szCs w:val="18"/>
        </w:rPr>
        <w:br/>
      </w:r>
      <w:r>
        <w:rPr>
          <w:rFonts w:ascii="Verdana" w:eastAsia="Times New Roman" w:hAnsi="Verdana"/>
          <w:sz w:val="18"/>
          <w:szCs w:val="18"/>
        </w:rPr>
        <w:br/>
        <w:t>Deelnemers aan deze cursus dienen over voldoende diagnostische kennis te beschikken. Daarom dien je voor deelname een van de volgende opleidingen succesvol te hebben afgerond:</w:t>
      </w:r>
    </w:p>
    <w:p w:rsidR="00000000" w:rsidRDefault="0074780A">
      <w:pPr>
        <w:numPr>
          <w:ilvl w:val="0"/>
          <w:numId w:val="2"/>
        </w:numPr>
        <w:spacing w:before="100" w:beforeAutospacing="1" w:after="100" w:afterAutospacing="1"/>
        <w:rPr>
          <w:rFonts w:ascii="Verdana" w:eastAsia="Times New Roman" w:hAnsi="Verdana"/>
          <w:sz w:val="18"/>
          <w:szCs w:val="18"/>
        </w:rPr>
      </w:pPr>
      <w:hyperlink r:id="rId7" w:tgtFrame="_blank" w:history="1">
        <w:r>
          <w:rPr>
            <w:rStyle w:val="Hyperlink"/>
            <w:rFonts w:ascii="Verdana" w:eastAsia="Times New Roman" w:hAnsi="Verdana"/>
            <w:sz w:val="18"/>
            <w:szCs w:val="18"/>
          </w:rPr>
          <w:t>Diagnostiek van gehechtheidsproblemen bij K&amp;</w:t>
        </w:r>
        <w:r>
          <w:rPr>
            <w:rStyle w:val="Hyperlink"/>
            <w:rFonts w:ascii="Verdana" w:eastAsia="Times New Roman" w:hAnsi="Verdana"/>
            <w:sz w:val="18"/>
            <w:szCs w:val="18"/>
          </w:rPr>
          <w:t>J met een licht verstandelijke beperking</w:t>
        </w:r>
      </w:hyperlink>
    </w:p>
    <w:p w:rsidR="00000000" w:rsidRDefault="0074780A">
      <w:pPr>
        <w:numPr>
          <w:ilvl w:val="0"/>
          <w:numId w:val="2"/>
        </w:numPr>
        <w:spacing w:before="100" w:beforeAutospacing="1" w:after="100" w:afterAutospacing="1"/>
        <w:rPr>
          <w:rFonts w:ascii="Verdana" w:eastAsia="Times New Roman" w:hAnsi="Verdana"/>
          <w:sz w:val="18"/>
          <w:szCs w:val="18"/>
        </w:rPr>
      </w:pPr>
      <w:hyperlink r:id="rId8" w:tgtFrame="_blank" w:tooltip="Postmaster opleiding tot gezondheidszorgpsycholoog" w:history="1">
        <w:r>
          <w:rPr>
            <w:rStyle w:val="Hyperlink"/>
            <w:rFonts w:ascii="Verdana" w:eastAsia="Times New Roman" w:hAnsi="Verdana"/>
            <w:sz w:val="18"/>
            <w:szCs w:val="18"/>
          </w:rPr>
          <w:t>Postmaster opleiding tot gezondheidszorgpsycholoog</w:t>
        </w:r>
      </w:hyperlink>
    </w:p>
    <w:p w:rsidR="00000000" w:rsidRDefault="0074780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Opleiding tot orthopedagoog-generalist</w:t>
      </w:r>
    </w:p>
    <w:p w:rsidR="00000000" w:rsidRDefault="0074780A">
      <w:pPr>
        <w:rPr>
          <w:rFonts w:ascii="Verdana" w:eastAsia="Times New Roman" w:hAnsi="Verdana"/>
          <w:sz w:val="18"/>
          <w:szCs w:val="18"/>
        </w:rPr>
      </w:pPr>
      <w:r>
        <w:rPr>
          <w:rFonts w:ascii="Verdana" w:eastAsia="Times New Roman" w:hAnsi="Verdana"/>
          <w:b/>
          <w:bCs/>
          <w:sz w:val="18"/>
          <w:szCs w:val="18"/>
        </w:rPr>
        <w:t>Inhoud</w:t>
      </w:r>
    </w:p>
    <w:p w:rsidR="00000000" w:rsidRDefault="0074780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Gehechtheidstheorie </w:t>
      </w:r>
    </w:p>
    <w:p w:rsidR="00000000" w:rsidRDefault="0074780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Recente wetenschappelijke bevindingen</w:t>
      </w:r>
    </w:p>
    <w:p w:rsidR="00000000" w:rsidRDefault="0074780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Differentiaaldiagnostiek: autisme, visuele beperking, verstandelijke beperking, verstoorde gehechtheidsontwikkeling</w:t>
      </w:r>
    </w:p>
    <w:p w:rsidR="00000000" w:rsidRDefault="0074780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(Contra-)indicaties voor behandeling</w:t>
      </w:r>
    </w:p>
    <w:p w:rsidR="00000000" w:rsidRDefault="0074780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Behandelprotocol van de ITGG: gehe</w:t>
      </w:r>
      <w:r>
        <w:rPr>
          <w:rFonts w:ascii="Verdana" w:eastAsia="Times New Roman" w:hAnsi="Verdana"/>
          <w:sz w:val="18"/>
          <w:szCs w:val="18"/>
        </w:rPr>
        <w:t>chtheidstherapie gecombineerd met gedragstherapie</w:t>
      </w:r>
    </w:p>
    <w:p w:rsidR="00000000" w:rsidRDefault="0074780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Overdracht en generalisatie naar het systeem</w:t>
      </w:r>
    </w:p>
    <w:p w:rsidR="00000000" w:rsidRDefault="0074780A">
      <w:pPr>
        <w:rPr>
          <w:rFonts w:ascii="Verdana" w:eastAsia="Times New Roman" w:hAnsi="Verdana"/>
          <w:sz w:val="18"/>
          <w:szCs w:val="18"/>
        </w:rPr>
      </w:pPr>
      <w:r>
        <w:rPr>
          <w:rFonts w:ascii="Verdana" w:eastAsia="Times New Roman" w:hAnsi="Verdana"/>
          <w:sz w:val="18"/>
          <w:szCs w:val="18"/>
        </w:rPr>
        <w:t>Nadat je deze basiscursus hebt gevolgd, is het mogelijk deel te nemen aan een praktijkcursus. Deze bestaat uit 12 maandelijkse bijeenkomsten van maximaal 3 uur i</w:t>
      </w:r>
      <w:r>
        <w:rPr>
          <w:rFonts w:ascii="Verdana" w:eastAsia="Times New Roman" w:hAnsi="Verdana"/>
          <w:sz w:val="18"/>
          <w:szCs w:val="18"/>
        </w:rPr>
        <w:t>n een groep van 2 à 3 cursisten. Hierbij leer je de therapie onder supervisie zelfstandig uit te voeren. De docent zal je hierover informeren tijdens de basiscursus.</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Docent</w:t>
      </w:r>
      <w:r>
        <w:rPr>
          <w:rFonts w:ascii="Verdana" w:eastAsia="Times New Roman" w:hAnsi="Verdana"/>
          <w:sz w:val="18"/>
          <w:szCs w:val="18"/>
        </w:rPr>
        <w:br/>
        <w:t xml:space="preserve">dr. Paula Sterkenburg - </w:t>
      </w:r>
      <w:proofErr w:type="spellStart"/>
      <w:r>
        <w:rPr>
          <w:rFonts w:ascii="Verdana" w:eastAsia="Times New Roman" w:hAnsi="Verdana"/>
          <w:sz w:val="18"/>
          <w:szCs w:val="18"/>
        </w:rPr>
        <w:t>Gz</w:t>
      </w:r>
      <w:proofErr w:type="spellEnd"/>
      <w:r>
        <w:rPr>
          <w:rFonts w:ascii="Verdana" w:eastAsia="Times New Roman" w:hAnsi="Verdana"/>
          <w:sz w:val="18"/>
          <w:szCs w:val="18"/>
        </w:rPr>
        <w:t>-psycholoog. Werkzaam als behandelaar bij de afdeling Ps</w:t>
      </w:r>
      <w:r>
        <w:rPr>
          <w:rFonts w:ascii="Verdana" w:eastAsia="Times New Roman" w:hAnsi="Verdana"/>
          <w:sz w:val="18"/>
          <w:szCs w:val="18"/>
        </w:rPr>
        <w:t xml:space="preserve">ychotherapie van </w:t>
      </w:r>
      <w:proofErr w:type="spellStart"/>
      <w:r>
        <w:rPr>
          <w:rFonts w:ascii="Verdana" w:eastAsia="Times New Roman" w:hAnsi="Verdana"/>
          <w:sz w:val="18"/>
          <w:szCs w:val="18"/>
        </w:rPr>
        <w:t>Bartiméus</w:t>
      </w:r>
      <w:proofErr w:type="spellEnd"/>
      <w:r>
        <w:rPr>
          <w:rFonts w:ascii="Verdana" w:eastAsia="Times New Roman" w:hAnsi="Verdana"/>
          <w:sz w:val="18"/>
          <w:szCs w:val="18"/>
        </w:rPr>
        <w:t xml:space="preserve"> in Doorn en als docent aan de VU Amsterdam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74780A">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Sterkenburg, P.S. (2008). </w:t>
      </w:r>
      <w:proofErr w:type="spellStart"/>
      <w:r>
        <w:rPr>
          <w:rFonts w:ascii="Verdana" w:eastAsia="Times New Roman" w:hAnsi="Verdana"/>
          <w:sz w:val="18"/>
          <w:szCs w:val="18"/>
        </w:rPr>
        <w:t>Intervening</w:t>
      </w:r>
      <w:proofErr w:type="spellEnd"/>
      <w:r>
        <w:rPr>
          <w:rFonts w:ascii="Verdana" w:eastAsia="Times New Roman" w:hAnsi="Verdana"/>
          <w:sz w:val="18"/>
          <w:szCs w:val="18"/>
        </w:rPr>
        <w:t xml:space="preserve"> in Str</w:t>
      </w:r>
      <w:r>
        <w:rPr>
          <w:rFonts w:ascii="Verdana" w:eastAsia="Times New Roman" w:hAnsi="Verdana"/>
          <w:sz w:val="18"/>
          <w:szCs w:val="18"/>
        </w:rPr>
        <w:t xml:space="preserve">ess, Attachment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Challenging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Behaviour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Effects</w:t>
      </w:r>
      <w:proofErr w:type="spellEnd"/>
      <w:r>
        <w:rPr>
          <w:rFonts w:ascii="Verdana" w:eastAsia="Times New Roman" w:hAnsi="Verdana"/>
          <w:sz w:val="18"/>
          <w:szCs w:val="18"/>
        </w:rPr>
        <w:t xml:space="preserve"> in </w:t>
      </w:r>
      <w:proofErr w:type="spellStart"/>
      <w:r>
        <w:rPr>
          <w:rFonts w:ascii="Verdana" w:eastAsia="Times New Roman" w:hAnsi="Verdana"/>
          <w:sz w:val="18"/>
          <w:szCs w:val="18"/>
        </w:rPr>
        <w:t>Children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with</w:t>
      </w:r>
      <w:proofErr w:type="spellEnd"/>
      <w:r>
        <w:rPr>
          <w:rFonts w:ascii="Verdana" w:eastAsia="Times New Roman" w:hAnsi="Verdana"/>
          <w:sz w:val="18"/>
          <w:szCs w:val="18"/>
        </w:rPr>
        <w:t xml:space="preserve"> Multiple </w:t>
      </w:r>
      <w:proofErr w:type="spellStart"/>
      <w:r>
        <w:rPr>
          <w:rFonts w:ascii="Verdana" w:eastAsia="Times New Roman" w:hAnsi="Verdana"/>
          <w:sz w:val="18"/>
          <w:szCs w:val="18"/>
        </w:rPr>
        <w:t>Disabilities</w:t>
      </w:r>
      <w:proofErr w:type="spellEnd"/>
      <w:r>
        <w:rPr>
          <w:rFonts w:ascii="Verdana" w:eastAsia="Times New Roman" w:hAnsi="Verdana"/>
          <w:sz w:val="18"/>
          <w:szCs w:val="18"/>
        </w:rPr>
        <w:t xml:space="preserve">. Doorn: </w:t>
      </w:r>
      <w:proofErr w:type="spellStart"/>
      <w:r>
        <w:rPr>
          <w:rFonts w:ascii="Verdana" w:eastAsia="Times New Roman" w:hAnsi="Verdana"/>
          <w:sz w:val="18"/>
          <w:szCs w:val="18"/>
        </w:rPr>
        <w:t>Bartiméus</w:t>
      </w:r>
      <w:proofErr w:type="spellEnd"/>
      <w:r>
        <w:rPr>
          <w:rFonts w:ascii="Verdana" w:eastAsia="Times New Roman" w:hAnsi="Verdana"/>
          <w:sz w:val="18"/>
          <w:szCs w:val="18"/>
        </w:rPr>
        <w:t>. ISBN: 9789071534577 (te bestellen via: www.bartimeus.nl/publicaties).</w:t>
      </w:r>
    </w:p>
    <w:p w:rsidR="00000000" w:rsidRDefault="0074780A">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Sterkenburg, P.S. (2011). Vertrouwensrelatie voor ontwikkeling: een werkboek</w:t>
      </w:r>
      <w:r>
        <w:rPr>
          <w:rFonts w:ascii="Verdana" w:eastAsia="Times New Roman" w:hAnsi="Verdana"/>
          <w:sz w:val="18"/>
          <w:szCs w:val="18"/>
        </w:rPr>
        <w:t xml:space="preserve"> voor het opbouwen van een vertrouwensrelatie met kinderen en volwassenen met een ernstig verstandelijke of een meervoudige beperking. Doorn: </w:t>
      </w:r>
      <w:proofErr w:type="spellStart"/>
      <w:r>
        <w:rPr>
          <w:rFonts w:ascii="Verdana" w:eastAsia="Times New Roman" w:hAnsi="Verdana"/>
          <w:sz w:val="18"/>
          <w:szCs w:val="18"/>
        </w:rPr>
        <w:t>Bartiméus</w:t>
      </w:r>
      <w:proofErr w:type="spellEnd"/>
      <w:r>
        <w:rPr>
          <w:rFonts w:ascii="Verdana" w:eastAsia="Times New Roman" w:hAnsi="Verdana"/>
          <w:sz w:val="18"/>
          <w:szCs w:val="18"/>
        </w:rPr>
        <w:t>. ISBN: 9789491071262 (te bestellen via: www.bartimeus.nl/publicaties).</w:t>
      </w:r>
    </w:p>
    <w:p w:rsidR="00000000" w:rsidRDefault="0074780A">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Dekker-van der Sande, F. &amp; </w:t>
      </w:r>
      <w:r>
        <w:rPr>
          <w:rFonts w:ascii="Verdana" w:eastAsia="Times New Roman" w:hAnsi="Verdana"/>
          <w:sz w:val="18"/>
          <w:szCs w:val="18"/>
        </w:rPr>
        <w:t xml:space="preserve">Janssen, C. (2010). Signalen van verstoord gehechtheidsgedrag: 'Best </w:t>
      </w:r>
      <w:proofErr w:type="spellStart"/>
      <w:r>
        <w:rPr>
          <w:rFonts w:ascii="Verdana" w:eastAsia="Times New Roman" w:hAnsi="Verdana"/>
          <w:sz w:val="18"/>
          <w:szCs w:val="18"/>
        </w:rPr>
        <w:t>practice</w:t>
      </w:r>
      <w:proofErr w:type="spellEnd"/>
      <w:r>
        <w:rPr>
          <w:rFonts w:ascii="Verdana" w:eastAsia="Times New Roman" w:hAnsi="Verdana"/>
          <w:sz w:val="18"/>
          <w:szCs w:val="18"/>
        </w:rPr>
        <w:t>' voor het diagnosticeren van gehechtheidsproblemen bij kinderen/jongeren met een visuele en/of licht verstandelijke beperking. Utrecht: Uitgeverij Lemma.</w:t>
      </w:r>
    </w:p>
    <w:p w:rsidR="00000000" w:rsidRDefault="0074780A">
      <w:pPr>
        <w:rPr>
          <w:rFonts w:ascii="Verdana" w:eastAsia="Times New Roman" w:hAnsi="Verdana"/>
          <w:sz w:val="18"/>
          <w:szCs w:val="18"/>
        </w:rPr>
      </w:pPr>
      <w:r>
        <w:rPr>
          <w:rFonts w:ascii="Verdana" w:eastAsia="Times New Roman" w:hAnsi="Verdana"/>
          <w:sz w:val="18"/>
          <w:szCs w:val="18"/>
        </w:rPr>
        <w:t>LET OP: Je wordt vriendelijk verzocht een laptop mee te nemen. Zonder deze is het helaas niet mogelijk de cursus te volgen.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w:t>
      </w:r>
      <w:r>
        <w:rPr>
          <w:rFonts w:ascii="Verdana" w:eastAsia="Times New Roman" w:hAnsi="Verdana"/>
          <w:sz w:val="18"/>
          <w:szCs w:val="18"/>
        </w:rPr>
        <w:t>via 030 230 84 50 of infodesk@rinogroep.nl.</w:t>
      </w:r>
    </w:p>
    <w:sectPr w:rsidR="00000000" w:rsidSect="0074780A">
      <w:pgSz w:w="12240" w:h="15840"/>
      <w:pgMar w:top="864" w:right="864" w:bottom="567"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518"/>
    <w:multiLevelType w:val="multilevel"/>
    <w:tmpl w:val="DD0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75F6B"/>
    <w:multiLevelType w:val="multilevel"/>
    <w:tmpl w:val="8CBE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56931"/>
    <w:multiLevelType w:val="multilevel"/>
    <w:tmpl w:val="B82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36866"/>
    <w:multiLevelType w:val="multilevel"/>
    <w:tmpl w:val="D40E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E6916"/>
    <w:multiLevelType w:val="multilevel"/>
    <w:tmpl w:val="700A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D39D7"/>
    <w:rsid w:val="001D39D7"/>
    <w:rsid w:val="00747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3723D"/>
  <w15:chartTrackingRefBased/>
  <w15:docId w15:val="{03E0A1B8-BE75-4089-9539-31D469D9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0486">
      <w:marLeft w:val="0"/>
      <w:marRight w:val="0"/>
      <w:marTop w:val="0"/>
      <w:marBottom w:val="0"/>
      <w:divBdr>
        <w:top w:val="none" w:sz="0" w:space="0" w:color="auto"/>
        <w:left w:val="none" w:sz="0" w:space="0" w:color="auto"/>
        <w:bottom w:val="none" w:sz="0" w:space="0" w:color="auto"/>
        <w:right w:val="none" w:sz="0" w:space="0" w:color="auto"/>
      </w:divBdr>
      <w:divsChild>
        <w:div w:id="49809970">
          <w:marLeft w:val="0"/>
          <w:marRight w:val="0"/>
          <w:marTop w:val="0"/>
          <w:marBottom w:val="0"/>
          <w:divBdr>
            <w:top w:val="none" w:sz="0" w:space="0" w:color="auto"/>
            <w:left w:val="none" w:sz="0" w:space="0" w:color="auto"/>
            <w:bottom w:val="none" w:sz="0" w:space="0" w:color="auto"/>
            <w:right w:val="none" w:sz="0" w:space="0" w:color="auto"/>
          </w:divBdr>
          <w:divsChild>
            <w:div w:id="15443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nogroep.nl/Gz-psycholoog" TargetMode="External"/><Relationship Id="rId3" Type="http://schemas.openxmlformats.org/officeDocument/2006/relationships/settings" Target="settings.xml"/><Relationship Id="rId7" Type="http://schemas.openxmlformats.org/officeDocument/2006/relationships/hyperlink" Target="https://www.rinogroep.nl/opleiding/5497/diagnostiek-van-gehechtheidsproblemen-bij-kinderen-en-jeugdigen-met-een-verstandelijke-beperk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i.nl/nl/Databank/Integratieve-Therapie-voor-Gehechtheid-en-Gedrag-(ITGG)" TargetMode="External"/><Relationship Id="rId5" Type="http://schemas.openxmlformats.org/officeDocument/2006/relationships/image" Target="https://www.rinogroep.nl/assets/images/bg-mail.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2020-04-30T07:40:00Z</dcterms:created>
  <dcterms:modified xsi:type="dcterms:W3CDTF">2020-04-30T07:40:00Z</dcterms:modified>
</cp:coreProperties>
</file>